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2" w:rsidRDefault="006B5682" w:rsidP="000216CF">
      <w:pPr>
        <w:keepNext/>
        <w:rPr>
          <w:rFonts w:ascii="Arial" w:hAnsi="Arial" w:cs="Arial"/>
          <w:b/>
          <w:bCs/>
          <w:snapToGrid w:val="0"/>
          <w:sz w:val="20"/>
          <w:szCs w:val="20"/>
        </w:rPr>
      </w:pPr>
    </w:p>
    <w:p w:rsidR="000216CF" w:rsidRDefault="00F826AF" w:rsidP="000216CF">
      <w:pPr>
        <w:keepNext/>
        <w:rPr>
          <w:rFonts w:ascii="Arial" w:hAnsi="Arial" w:cs="Arial"/>
          <w:b/>
          <w:bCs/>
          <w:snapToGrid w:val="0"/>
          <w:sz w:val="20"/>
          <w:szCs w:val="20"/>
        </w:rPr>
      </w:pPr>
      <w:r>
        <w:rPr>
          <w:rFonts w:ascii="Arial" w:hAnsi="Arial" w:cs="Arial"/>
          <w:b/>
          <w:bCs/>
          <w:snapToGrid w:val="0"/>
          <w:sz w:val="20"/>
          <w:szCs w:val="20"/>
        </w:rPr>
        <w:t>M</w:t>
      </w:r>
      <w:r w:rsidR="006B5682">
        <w:rPr>
          <w:rFonts w:ascii="Arial" w:hAnsi="Arial" w:cs="Arial"/>
          <w:b/>
          <w:bCs/>
          <w:snapToGrid w:val="0"/>
          <w:sz w:val="20"/>
          <w:szCs w:val="20"/>
        </w:rPr>
        <w:t>issie,</w:t>
      </w:r>
      <w:r>
        <w:rPr>
          <w:rFonts w:ascii="Arial" w:hAnsi="Arial" w:cs="Arial"/>
          <w:b/>
          <w:bCs/>
          <w:snapToGrid w:val="0"/>
          <w:sz w:val="20"/>
          <w:szCs w:val="20"/>
        </w:rPr>
        <w:t xml:space="preserve"> visie,</w:t>
      </w:r>
      <w:r w:rsidR="006B5682">
        <w:rPr>
          <w:rFonts w:ascii="Arial" w:hAnsi="Arial" w:cs="Arial"/>
          <w:b/>
          <w:bCs/>
          <w:snapToGrid w:val="0"/>
          <w:sz w:val="20"/>
          <w:szCs w:val="20"/>
        </w:rPr>
        <w:t xml:space="preserve"> ambitie Ivoren Kruis</w:t>
      </w:r>
    </w:p>
    <w:p w:rsidR="006B5682" w:rsidRDefault="006B5682" w:rsidP="000216CF">
      <w:pPr>
        <w:keepNext/>
        <w:rPr>
          <w:rFonts w:ascii="Arial" w:hAnsi="Arial" w:cs="Arial"/>
          <w:b/>
          <w:bCs/>
          <w:snapToGrid w:val="0"/>
          <w:sz w:val="20"/>
          <w:szCs w:val="20"/>
        </w:rPr>
      </w:pPr>
    </w:p>
    <w:p w:rsidR="00F826AF" w:rsidRDefault="00F826AF" w:rsidP="000216CF">
      <w:pPr>
        <w:keepNext/>
        <w:rPr>
          <w:rFonts w:ascii="Arial" w:hAnsi="Arial" w:cs="Arial"/>
          <w:b/>
          <w:bCs/>
          <w:snapToGrid w:val="0"/>
          <w:sz w:val="20"/>
          <w:szCs w:val="20"/>
        </w:rPr>
      </w:pPr>
    </w:p>
    <w:p w:rsidR="000216CF" w:rsidRDefault="000216CF" w:rsidP="000216CF">
      <w:pPr>
        <w:keepNext/>
        <w:rPr>
          <w:rFonts w:ascii="Arial" w:hAnsi="Arial" w:cs="Arial"/>
          <w:b/>
          <w:bCs/>
          <w:snapToGrid w:val="0"/>
          <w:sz w:val="20"/>
          <w:szCs w:val="20"/>
        </w:rPr>
      </w:pPr>
      <w:r>
        <w:rPr>
          <w:rFonts w:ascii="Arial" w:hAnsi="Arial" w:cs="Arial"/>
          <w:b/>
          <w:bCs/>
          <w:snapToGrid w:val="0"/>
          <w:sz w:val="20"/>
          <w:szCs w:val="20"/>
        </w:rPr>
        <w:t>Missie</w:t>
      </w:r>
    </w:p>
    <w:p w:rsidR="000216CF" w:rsidRDefault="000216CF" w:rsidP="000216CF">
      <w:pPr>
        <w:rPr>
          <w:rFonts w:ascii="Arial" w:hAnsi="Arial" w:cs="Arial"/>
          <w:snapToGrid w:val="0"/>
          <w:sz w:val="20"/>
          <w:szCs w:val="20"/>
        </w:rPr>
      </w:pPr>
      <w:r>
        <w:rPr>
          <w:rFonts w:ascii="Arial" w:hAnsi="Arial" w:cs="Arial"/>
          <w:snapToGrid w:val="0"/>
          <w:sz w:val="20"/>
          <w:szCs w:val="20"/>
        </w:rPr>
        <w:t>De missie van het Ivoren Kruis is het bevorderen van mondgezondheid gericht op het individu, de collectiviteit en op omgevingsfactoren, door middel van preventie.</w:t>
      </w:r>
    </w:p>
    <w:p w:rsidR="000216CF" w:rsidRDefault="000216CF" w:rsidP="000216CF">
      <w:pPr>
        <w:rPr>
          <w:rFonts w:ascii="Arial" w:hAnsi="Arial" w:cs="Arial"/>
          <w:snapToGrid w:val="0"/>
          <w:sz w:val="20"/>
          <w:szCs w:val="20"/>
        </w:rPr>
      </w:pPr>
    </w:p>
    <w:p w:rsidR="000216CF" w:rsidRDefault="000216CF" w:rsidP="000216CF">
      <w:pPr>
        <w:rPr>
          <w:rFonts w:ascii="Arial" w:hAnsi="Arial" w:cs="Arial"/>
          <w:snapToGrid w:val="0"/>
          <w:sz w:val="20"/>
          <w:szCs w:val="20"/>
        </w:rPr>
      </w:pPr>
      <w:r>
        <w:rPr>
          <w:rFonts w:ascii="Arial" w:hAnsi="Arial" w:cs="Arial"/>
          <w:snapToGrid w:val="0"/>
          <w:sz w:val="20"/>
          <w:szCs w:val="20"/>
        </w:rPr>
        <w:t>Uitgangspunten hierbij zijn:</w:t>
      </w:r>
    </w:p>
    <w:p w:rsidR="000216CF" w:rsidRDefault="000216CF" w:rsidP="00F826AF">
      <w:pPr>
        <w:pStyle w:val="Lijstalinea"/>
        <w:numPr>
          <w:ilvl w:val="0"/>
          <w:numId w:val="5"/>
        </w:numPr>
        <w:rPr>
          <w:rFonts w:ascii="Arial" w:hAnsi="Arial" w:cs="Arial"/>
          <w:sz w:val="20"/>
          <w:szCs w:val="20"/>
        </w:rPr>
      </w:pPr>
      <w:r>
        <w:rPr>
          <w:rFonts w:ascii="Arial" w:hAnsi="Arial" w:cs="Arial"/>
          <w:sz w:val="20"/>
          <w:szCs w:val="20"/>
        </w:rPr>
        <w:t>Preventie van mondziekten is het aanleren van een gezonde leefstijl die mond- en tandziekten voorkomt.</w:t>
      </w:r>
    </w:p>
    <w:p w:rsidR="000216CF" w:rsidRDefault="000216CF" w:rsidP="00F826AF">
      <w:pPr>
        <w:pStyle w:val="Lijstalinea"/>
        <w:numPr>
          <w:ilvl w:val="0"/>
          <w:numId w:val="5"/>
        </w:numPr>
        <w:rPr>
          <w:rFonts w:ascii="Arial" w:hAnsi="Arial" w:cs="Arial"/>
          <w:sz w:val="20"/>
          <w:szCs w:val="20"/>
        </w:rPr>
      </w:pPr>
      <w:r>
        <w:rPr>
          <w:rFonts w:ascii="Arial" w:hAnsi="Arial" w:cs="Arial"/>
          <w:sz w:val="20"/>
          <w:szCs w:val="20"/>
        </w:rPr>
        <w:t>Een gezonde omgeving, die tot de keuze voor een gezonde mond uitdaagt, wordt bevorderd.</w:t>
      </w:r>
    </w:p>
    <w:p w:rsidR="000216CF" w:rsidRDefault="000216CF" w:rsidP="00F826AF">
      <w:pPr>
        <w:pStyle w:val="Lijstalinea"/>
        <w:numPr>
          <w:ilvl w:val="0"/>
          <w:numId w:val="5"/>
        </w:numPr>
        <w:rPr>
          <w:rFonts w:ascii="Arial" w:hAnsi="Arial" w:cs="Arial"/>
          <w:sz w:val="20"/>
          <w:szCs w:val="20"/>
        </w:rPr>
      </w:pPr>
      <w:r>
        <w:rPr>
          <w:rFonts w:ascii="Arial" w:hAnsi="Arial" w:cs="Arial"/>
          <w:sz w:val="20"/>
          <w:szCs w:val="20"/>
        </w:rPr>
        <w:t xml:space="preserve">De ziektelast wordt mede verminderd door het stimuleren van participatie aan curatieve en preventieve zorg. </w:t>
      </w:r>
    </w:p>
    <w:p w:rsidR="000216CF" w:rsidRDefault="000216CF" w:rsidP="00F826AF">
      <w:pPr>
        <w:numPr>
          <w:ilvl w:val="0"/>
          <w:numId w:val="5"/>
        </w:numPr>
        <w:rPr>
          <w:rFonts w:ascii="Arial" w:hAnsi="Arial" w:cs="Arial"/>
          <w:sz w:val="20"/>
          <w:szCs w:val="20"/>
        </w:rPr>
      </w:pPr>
      <w:r>
        <w:rPr>
          <w:rFonts w:ascii="Arial" w:hAnsi="Arial" w:cs="Arial"/>
          <w:sz w:val="20"/>
          <w:szCs w:val="20"/>
        </w:rPr>
        <w:t>Bescherming van de mondgezondheid worden mede gerealiseerd door vroege signalering van risicogedrag en mond- en tandziekten onder bevolking en -leeftijdsgroepen.</w:t>
      </w:r>
    </w:p>
    <w:p w:rsidR="000216CF" w:rsidRDefault="000216CF" w:rsidP="00F826AF">
      <w:pPr>
        <w:numPr>
          <w:ilvl w:val="0"/>
          <w:numId w:val="5"/>
        </w:numPr>
        <w:rPr>
          <w:rFonts w:ascii="Arial" w:hAnsi="Arial" w:cs="Arial"/>
          <w:sz w:val="20"/>
          <w:szCs w:val="20"/>
        </w:rPr>
      </w:pPr>
      <w:r>
        <w:rPr>
          <w:rFonts w:ascii="Arial" w:hAnsi="Arial" w:cs="Arial"/>
          <w:sz w:val="20"/>
          <w:szCs w:val="20"/>
        </w:rPr>
        <w:t>Op wetenschappelijke grondslag wordt samengewerkt met alle relevante sectoren en partners in en buiten de gezondheidzorg.</w:t>
      </w:r>
    </w:p>
    <w:p w:rsidR="00F826AF" w:rsidRDefault="000216CF" w:rsidP="00F826AF">
      <w:pPr>
        <w:numPr>
          <w:ilvl w:val="0"/>
          <w:numId w:val="5"/>
        </w:numPr>
        <w:rPr>
          <w:rFonts w:ascii="Arial" w:hAnsi="Arial" w:cs="Arial"/>
          <w:sz w:val="20"/>
          <w:szCs w:val="20"/>
        </w:rPr>
      </w:pPr>
      <w:r>
        <w:rPr>
          <w:rStyle w:val="Nadruk"/>
          <w:rFonts w:ascii="Arial" w:hAnsi="Arial" w:cs="Arial"/>
          <w:i w:val="0"/>
          <w:iCs w:val="0"/>
          <w:sz w:val="20"/>
          <w:szCs w:val="20"/>
        </w:rPr>
        <w:t xml:space="preserve">Het Ivoren Kruis signaleert en agendeert situaties die voor een goede preventie ongewenst zijn en </w:t>
      </w:r>
      <w:r>
        <w:rPr>
          <w:rFonts w:ascii="Arial" w:hAnsi="Arial" w:cs="Arial"/>
          <w:sz w:val="20"/>
          <w:szCs w:val="20"/>
        </w:rPr>
        <w:t xml:space="preserve">stimuleert </w:t>
      </w:r>
      <w:r>
        <w:rPr>
          <w:rStyle w:val="Nadruk"/>
          <w:rFonts w:ascii="Arial" w:hAnsi="Arial" w:cs="Arial"/>
          <w:i w:val="0"/>
          <w:iCs w:val="0"/>
          <w:sz w:val="20"/>
          <w:szCs w:val="20"/>
        </w:rPr>
        <w:t xml:space="preserve">maatschappelijk draagvlak </w:t>
      </w:r>
      <w:r>
        <w:rPr>
          <w:rFonts w:ascii="Arial" w:hAnsi="Arial" w:cs="Arial"/>
          <w:sz w:val="20"/>
          <w:szCs w:val="20"/>
        </w:rPr>
        <w:t>voor preventieve mondzorg voor kwetsbare groepen.</w:t>
      </w:r>
      <w:r w:rsidR="00F826AF">
        <w:rPr>
          <w:rFonts w:ascii="Arial" w:hAnsi="Arial" w:cs="Arial"/>
          <w:sz w:val="20"/>
          <w:szCs w:val="20"/>
        </w:rPr>
        <w:br/>
      </w:r>
    </w:p>
    <w:p w:rsidR="00F826AF" w:rsidRDefault="00F826AF" w:rsidP="00F826AF">
      <w:pPr>
        <w:ind w:firstLine="284"/>
        <w:rPr>
          <w:rFonts w:ascii="Arial" w:hAnsi="Arial" w:cs="Arial"/>
          <w:b/>
          <w:bCs/>
          <w:snapToGrid w:val="0"/>
          <w:sz w:val="20"/>
          <w:szCs w:val="20"/>
        </w:rPr>
      </w:pPr>
    </w:p>
    <w:p w:rsidR="00F826AF" w:rsidRPr="00F826AF" w:rsidRDefault="00F826AF" w:rsidP="00F826AF">
      <w:pPr>
        <w:rPr>
          <w:rFonts w:ascii="Arial" w:hAnsi="Arial" w:cs="Arial"/>
          <w:sz w:val="20"/>
          <w:szCs w:val="20"/>
        </w:rPr>
      </w:pPr>
      <w:r w:rsidRPr="00F826AF">
        <w:rPr>
          <w:rFonts w:ascii="Arial" w:hAnsi="Arial" w:cs="Arial"/>
          <w:b/>
          <w:bCs/>
          <w:snapToGrid w:val="0"/>
          <w:sz w:val="20"/>
          <w:szCs w:val="20"/>
        </w:rPr>
        <w:t>Visie</w:t>
      </w:r>
    </w:p>
    <w:p w:rsidR="000216CF" w:rsidRPr="00F826AF" w:rsidRDefault="00F826AF" w:rsidP="00F826AF">
      <w:pPr>
        <w:rPr>
          <w:rFonts w:ascii="Arial" w:hAnsi="Arial" w:cs="Arial"/>
        </w:rPr>
      </w:pPr>
      <w:r w:rsidRPr="00F826AF">
        <w:rPr>
          <w:rFonts w:ascii="Arial" w:hAnsi="Arial" w:cs="Arial"/>
          <w:sz w:val="20"/>
          <w:szCs w:val="20"/>
        </w:rPr>
        <w:t xml:space="preserve">Het Ivoren kruis realiseert zijn missie en ambitie door het pleiten voor- en stimuleren en faciliteren van onderzoek, beleid, communicatie, netwerken en functionele samenwerkingsverbanden. De vereniging functioneert als kenniscentrum, bundelt kennis en ervaringsgegevens en vertaalt deze naar adviezen en interventies voor de praktijk. </w:t>
      </w:r>
    </w:p>
    <w:p w:rsidR="000216CF" w:rsidRDefault="000216CF" w:rsidP="000216CF">
      <w:pPr>
        <w:rPr>
          <w:rFonts w:ascii="Arial" w:hAnsi="Arial" w:cs="Arial"/>
          <w:sz w:val="20"/>
          <w:szCs w:val="20"/>
        </w:rPr>
      </w:pPr>
    </w:p>
    <w:p w:rsidR="00074396" w:rsidRDefault="00074396" w:rsidP="000216CF">
      <w:pPr>
        <w:rPr>
          <w:rFonts w:ascii="Arial" w:hAnsi="Arial" w:cs="Arial"/>
          <w:sz w:val="20"/>
          <w:szCs w:val="20"/>
        </w:rPr>
      </w:pPr>
      <w:bookmarkStart w:id="0" w:name="_GoBack"/>
      <w:bookmarkEnd w:id="0"/>
    </w:p>
    <w:p w:rsidR="000216CF" w:rsidRDefault="000216CF" w:rsidP="000216CF">
      <w:pPr>
        <w:keepNext/>
        <w:rPr>
          <w:rFonts w:ascii="Arial" w:hAnsi="Arial" w:cs="Arial"/>
          <w:b/>
          <w:bCs/>
          <w:snapToGrid w:val="0"/>
          <w:sz w:val="20"/>
          <w:szCs w:val="20"/>
        </w:rPr>
      </w:pPr>
      <w:r>
        <w:rPr>
          <w:rFonts w:ascii="Arial" w:hAnsi="Arial" w:cs="Arial"/>
          <w:b/>
          <w:bCs/>
          <w:snapToGrid w:val="0"/>
          <w:sz w:val="20"/>
          <w:szCs w:val="20"/>
        </w:rPr>
        <w:t>Ambitie</w:t>
      </w:r>
    </w:p>
    <w:p w:rsidR="000216CF" w:rsidRDefault="000216CF" w:rsidP="000216CF">
      <w:pPr>
        <w:rPr>
          <w:rFonts w:ascii="Arial" w:hAnsi="Arial" w:cs="Arial"/>
          <w:snapToGrid w:val="0"/>
          <w:sz w:val="20"/>
          <w:szCs w:val="20"/>
        </w:rPr>
      </w:pPr>
      <w:r>
        <w:rPr>
          <w:rFonts w:ascii="Arial" w:hAnsi="Arial" w:cs="Arial"/>
          <w:sz w:val="20"/>
          <w:szCs w:val="20"/>
        </w:rPr>
        <w:t>De mondgezondheid in Nederland op een zodanig hoog niveau te brengen dat een gezonde mond en een gaaf gebit voor elke inwoner van jongs af en tot op hoge leeftijd binnen bereik komt</w:t>
      </w:r>
      <w:r>
        <w:rPr>
          <w:rFonts w:ascii="Arial" w:hAnsi="Arial" w:cs="Arial"/>
          <w:snapToGrid w:val="0"/>
          <w:sz w:val="20"/>
          <w:szCs w:val="20"/>
        </w:rPr>
        <w:t>.</w:t>
      </w:r>
    </w:p>
    <w:p w:rsidR="000216CF" w:rsidRDefault="000216CF" w:rsidP="000216CF">
      <w:pPr>
        <w:rPr>
          <w:rFonts w:ascii="Arial" w:hAnsi="Arial" w:cs="Arial"/>
          <w:snapToGrid w:val="0"/>
          <w:sz w:val="20"/>
          <w:szCs w:val="20"/>
        </w:rPr>
      </w:pPr>
    </w:p>
    <w:p w:rsidR="00073B3F" w:rsidRDefault="00073B3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Default="00F826AF"/>
    <w:p w:rsidR="00F826AF" w:rsidRPr="00F826AF" w:rsidRDefault="00F826AF" w:rsidP="00F826AF">
      <w:pPr>
        <w:keepNext/>
        <w:rPr>
          <w:rFonts w:ascii="Arial" w:hAnsi="Arial" w:cs="Arial"/>
          <w:bCs/>
          <w:snapToGrid w:val="0"/>
          <w:sz w:val="20"/>
          <w:szCs w:val="20"/>
        </w:rPr>
      </w:pPr>
      <w:r w:rsidRPr="00F826AF">
        <w:rPr>
          <w:rFonts w:ascii="Arial" w:hAnsi="Arial" w:cs="Arial"/>
          <w:bCs/>
          <w:snapToGrid w:val="0"/>
          <w:sz w:val="20"/>
          <w:szCs w:val="20"/>
        </w:rPr>
        <w:lastRenderedPageBreak/>
        <w:t>oktober 2012</w:t>
      </w:r>
    </w:p>
    <w:p w:rsidR="00F826AF" w:rsidRPr="004E5992" w:rsidRDefault="00F826AF"/>
    <w:sectPr w:rsidR="00F826AF" w:rsidRPr="004E5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0124"/>
    <w:multiLevelType w:val="hybridMultilevel"/>
    <w:tmpl w:val="D0AE33E6"/>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223D3DDD"/>
    <w:multiLevelType w:val="hybridMultilevel"/>
    <w:tmpl w:val="35C657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1DA6D5B"/>
    <w:multiLevelType w:val="hybridMultilevel"/>
    <w:tmpl w:val="E4923484"/>
    <w:lvl w:ilvl="0" w:tplc="2DF687E6">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92"/>
    <w:rsid w:val="000216CF"/>
    <w:rsid w:val="00030A6D"/>
    <w:rsid w:val="000654C2"/>
    <w:rsid w:val="00073B3F"/>
    <w:rsid w:val="00074396"/>
    <w:rsid w:val="000C363A"/>
    <w:rsid w:val="001022B5"/>
    <w:rsid w:val="002A1CC5"/>
    <w:rsid w:val="003A3945"/>
    <w:rsid w:val="0041401A"/>
    <w:rsid w:val="0049534A"/>
    <w:rsid w:val="004E5992"/>
    <w:rsid w:val="00616989"/>
    <w:rsid w:val="00681AED"/>
    <w:rsid w:val="006B5682"/>
    <w:rsid w:val="006C2020"/>
    <w:rsid w:val="00797654"/>
    <w:rsid w:val="007A5EF3"/>
    <w:rsid w:val="00802003"/>
    <w:rsid w:val="00A27521"/>
    <w:rsid w:val="00A746FF"/>
    <w:rsid w:val="00C4662F"/>
    <w:rsid w:val="00C934E3"/>
    <w:rsid w:val="00D9708C"/>
    <w:rsid w:val="00DA2F0A"/>
    <w:rsid w:val="00E81F52"/>
    <w:rsid w:val="00F826AF"/>
    <w:rsid w:val="00FA2D52"/>
    <w:rsid w:val="00FF2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5992"/>
    <w:pPr>
      <w:spacing w:after="0"/>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uiPriority w:val="20"/>
    <w:qFormat/>
    <w:rsid w:val="004E5992"/>
    <w:rPr>
      <w:i/>
      <w:iCs/>
    </w:rPr>
  </w:style>
  <w:style w:type="paragraph" w:styleId="Lijstalinea">
    <w:name w:val="List Paragraph"/>
    <w:basedOn w:val="Standaard"/>
    <w:uiPriority w:val="34"/>
    <w:qFormat/>
    <w:rsid w:val="004E5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5992"/>
    <w:pPr>
      <w:spacing w:after="0"/>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uiPriority w:val="20"/>
    <w:qFormat/>
    <w:rsid w:val="004E5992"/>
    <w:rPr>
      <w:i/>
      <w:iCs/>
    </w:rPr>
  </w:style>
  <w:style w:type="paragraph" w:styleId="Lijstalinea">
    <w:name w:val="List Paragraph"/>
    <w:basedOn w:val="Standaard"/>
    <w:uiPriority w:val="34"/>
    <w:qFormat/>
    <w:rsid w:val="004E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72695">
      <w:bodyDiv w:val="1"/>
      <w:marLeft w:val="0"/>
      <w:marRight w:val="0"/>
      <w:marTop w:val="0"/>
      <w:marBottom w:val="0"/>
      <w:divBdr>
        <w:top w:val="none" w:sz="0" w:space="0" w:color="auto"/>
        <w:left w:val="none" w:sz="0" w:space="0" w:color="auto"/>
        <w:bottom w:val="none" w:sz="0" w:space="0" w:color="auto"/>
        <w:right w:val="none" w:sz="0" w:space="0" w:color="auto"/>
      </w:divBdr>
    </w:div>
    <w:div w:id="15418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eburo02</dc:creator>
  <cp:lastModifiedBy>Mariëlle Nap</cp:lastModifiedBy>
  <cp:revision>3</cp:revision>
  <cp:lastPrinted>2012-10-10T10:51:00Z</cp:lastPrinted>
  <dcterms:created xsi:type="dcterms:W3CDTF">2012-11-26T11:05:00Z</dcterms:created>
  <dcterms:modified xsi:type="dcterms:W3CDTF">2012-11-26T11:05:00Z</dcterms:modified>
</cp:coreProperties>
</file>